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A5A1A" w14:textId="285DC75A" w:rsidR="5BA0B939" w:rsidRDefault="1F0512C2" w:rsidP="3FD447F7">
      <w:pPr>
        <w:jc w:val="right"/>
        <w:rPr>
          <w:rFonts w:ascii="Book Antiqua" w:eastAsia="Book Antiqua" w:hAnsi="Book Antiqua" w:cs="Book Antiqua"/>
          <w:b/>
          <w:bCs/>
          <w:color w:val="000000" w:themeColor="text1"/>
        </w:rPr>
      </w:pPr>
      <w:r w:rsidRPr="3FD447F7">
        <w:rPr>
          <w:rFonts w:ascii="Book Antiqua" w:eastAsia="Book Antiqua" w:hAnsi="Book Antiqua" w:cs="Book Antiqua"/>
          <w:b/>
          <w:bCs/>
          <w:color w:val="000000" w:themeColor="text1"/>
        </w:rPr>
        <w:t xml:space="preserve">Estambul, </w:t>
      </w:r>
      <w:r w:rsidR="00A034E3" w:rsidRPr="3FD447F7">
        <w:rPr>
          <w:rFonts w:ascii="Book Antiqua" w:eastAsia="Book Antiqua" w:hAnsi="Book Antiqua" w:cs="Book Antiqua"/>
          <w:b/>
          <w:bCs/>
          <w:color w:val="000000" w:themeColor="text1"/>
        </w:rPr>
        <w:t>marzo</w:t>
      </w:r>
      <w:r w:rsidRPr="3FD447F7">
        <w:rPr>
          <w:rFonts w:ascii="Book Antiqua" w:eastAsia="Book Antiqua" w:hAnsi="Book Antiqua" w:cs="Book Antiqua"/>
          <w:b/>
          <w:bCs/>
          <w:color w:val="000000" w:themeColor="text1"/>
        </w:rPr>
        <w:t xml:space="preserve"> </w:t>
      </w:r>
      <w:r w:rsidR="00A034E3">
        <w:rPr>
          <w:rFonts w:ascii="Book Antiqua" w:eastAsia="Book Antiqua" w:hAnsi="Book Antiqua" w:cs="Book Antiqua"/>
          <w:b/>
          <w:bCs/>
          <w:color w:val="000000" w:themeColor="text1"/>
        </w:rPr>
        <w:t>6</w:t>
      </w:r>
      <w:r w:rsidRPr="3FD447F7">
        <w:rPr>
          <w:rFonts w:ascii="Book Antiqua" w:eastAsia="Book Antiqua" w:hAnsi="Book Antiqua" w:cs="Book Antiqua"/>
          <w:b/>
          <w:bCs/>
          <w:color w:val="000000" w:themeColor="text1"/>
        </w:rPr>
        <w:t>, 2025</w:t>
      </w:r>
    </w:p>
    <w:p w14:paraId="3CC60F8A" w14:textId="40392C9C" w:rsidR="116D26AC" w:rsidRDefault="116D26AC" w:rsidP="3FD447F7">
      <w:pPr>
        <w:spacing w:before="240"/>
        <w:jc w:val="center"/>
        <w:rPr>
          <w:rFonts w:ascii="Book Antiqua" w:eastAsia="Book Antiqua" w:hAnsi="Book Antiqua" w:cs="Book Antiqua"/>
          <w:b/>
          <w:bCs/>
          <w:color w:val="000000" w:themeColor="text1"/>
        </w:rPr>
      </w:pPr>
      <w:r w:rsidRPr="3FD447F7">
        <w:rPr>
          <w:rFonts w:ascii="Book Antiqua" w:eastAsia="Book Antiqua" w:hAnsi="Book Antiqua" w:cs="Book Antiqua"/>
          <w:b/>
          <w:bCs/>
          <w:color w:val="000000" w:themeColor="text1"/>
        </w:rPr>
        <w:t xml:space="preserve">Con un beneficio de las operaciones principales de 2.400 millones de dólares en 2024, Turkish Airlines comparte su éxito con los inversores anunciando un dividendo en efectivo de 260 millones de dólares  </w:t>
      </w:r>
    </w:p>
    <w:p w14:paraId="6F1C348B" w14:textId="7AB65FFA" w:rsidR="187BE8F6" w:rsidRDefault="187BE8F6" w:rsidP="3FD447F7">
      <w:pPr>
        <w:spacing w:before="240"/>
        <w:jc w:val="both"/>
        <w:rPr>
          <w:rFonts w:ascii="Book Antiqua" w:eastAsia="Book Antiqua" w:hAnsi="Book Antiqua" w:cs="Book Antiqua"/>
          <w:color w:val="000000" w:themeColor="text1"/>
        </w:rPr>
      </w:pPr>
      <w:r w:rsidRPr="3FD447F7">
        <w:rPr>
          <w:rFonts w:ascii="Book Antiqua" w:eastAsia="Book Antiqua" w:hAnsi="Book Antiqua" w:cs="Book Antiqua"/>
          <w:color w:val="000000" w:themeColor="text1"/>
        </w:rPr>
        <w:t xml:space="preserve">Superando las medias del sector en capacidad, número de pasajeros y rentabilidad durante los últimos 20 años, Turkish Airlines registró un beneficio de las operaciones principales de 2.400 millones de dólares en 2024 a pesar de las tensiones geopolíticas y económicas mundiales, los cuellos de botella en la producción de aviones y los problemas con los motores. En consecuencia, </w:t>
      </w:r>
      <w:r w:rsidR="3FCE51F3" w:rsidRPr="3FD447F7">
        <w:rPr>
          <w:rFonts w:ascii="Book Antiqua" w:eastAsia="Book Antiqua" w:hAnsi="Book Antiqua" w:cs="Book Antiqua"/>
          <w:color w:val="000000" w:themeColor="text1"/>
        </w:rPr>
        <w:t xml:space="preserve">la </w:t>
      </w:r>
      <w:r w:rsidR="15873705" w:rsidRPr="3FD447F7">
        <w:rPr>
          <w:rFonts w:ascii="Book Antiqua" w:eastAsia="Book Antiqua" w:hAnsi="Book Antiqua" w:cs="Book Antiqua"/>
          <w:color w:val="000000" w:themeColor="text1"/>
        </w:rPr>
        <w:t>c</w:t>
      </w:r>
      <w:r w:rsidRPr="3FD447F7">
        <w:rPr>
          <w:rFonts w:ascii="Book Antiqua" w:eastAsia="Book Antiqua" w:hAnsi="Book Antiqua" w:cs="Book Antiqua"/>
          <w:color w:val="000000" w:themeColor="text1"/>
        </w:rPr>
        <w:t xml:space="preserve">ompañía mantuvo su rentabilidad constante en un entorno operativo post-pandémico difícil, reduciendo su deuda neta en 8.300 millones USD en sólo tres años.  </w:t>
      </w:r>
    </w:p>
    <w:p w14:paraId="1E5035AF" w14:textId="6E72A2E2" w:rsidR="187BE8F6" w:rsidRDefault="187BE8F6" w:rsidP="3FD447F7">
      <w:pPr>
        <w:spacing w:before="240"/>
        <w:jc w:val="both"/>
        <w:rPr>
          <w:rFonts w:ascii="Book Antiqua" w:eastAsia="Book Antiqua" w:hAnsi="Book Antiqua" w:cs="Book Antiqua"/>
          <w:color w:val="000000" w:themeColor="text1"/>
        </w:rPr>
      </w:pPr>
      <w:r w:rsidRPr="3FD447F7">
        <w:rPr>
          <w:rFonts w:ascii="Book Antiqua" w:eastAsia="Book Antiqua" w:hAnsi="Book Antiqua" w:cs="Book Antiqua"/>
          <w:color w:val="000000" w:themeColor="text1"/>
        </w:rPr>
        <w:t xml:space="preserve">Avanzando firmemente hacia sus objetivos del centenario, Turkish Airlines demuestra su dedicación a compartir su éxito anunciando un dividendo en efectivo de 260 millones de USD y sigue comprometida con el retorno a los inversores con su actual programa de recompra de acciones.  </w:t>
      </w:r>
    </w:p>
    <w:p w14:paraId="0252FA57" w14:textId="206DD554" w:rsidR="187BE8F6" w:rsidRDefault="187BE8F6" w:rsidP="3FD447F7">
      <w:pPr>
        <w:spacing w:before="240"/>
        <w:jc w:val="both"/>
        <w:rPr>
          <w:rFonts w:ascii="Book Antiqua" w:eastAsia="Book Antiqua" w:hAnsi="Book Antiqua" w:cs="Book Antiqua"/>
          <w:color w:val="000000" w:themeColor="text1"/>
        </w:rPr>
      </w:pPr>
      <w:r w:rsidRPr="3FD447F7">
        <w:rPr>
          <w:rFonts w:ascii="Book Antiqua" w:eastAsia="Book Antiqua" w:hAnsi="Book Antiqua" w:cs="Book Antiqua"/>
          <w:color w:val="000000" w:themeColor="text1"/>
        </w:rPr>
        <w:t>Los ingresos totales de Turkish Airlines en 2024 aumentaron un 8,2% interanual hasta 22.700 millones de USD. Los ingresos por pasajeros aumentaron un 4% en un contexto de intensificación de la competencia, mientras que los ingresos por carga crecieron alrededor de un 35% en comparación con 2023. Reforzando la posición de T</w:t>
      </w:r>
      <w:r w:rsidR="15198D0C" w:rsidRPr="3FD447F7">
        <w:rPr>
          <w:rFonts w:ascii="Book Antiqua" w:eastAsia="Book Antiqua" w:hAnsi="Book Antiqua" w:cs="Book Antiqua"/>
          <w:color w:val="000000" w:themeColor="text1"/>
        </w:rPr>
        <w:t xml:space="preserve">urquía </w:t>
      </w:r>
      <w:r w:rsidRPr="3FD447F7">
        <w:rPr>
          <w:rFonts w:ascii="Book Antiqua" w:eastAsia="Book Antiqua" w:hAnsi="Book Antiqua" w:cs="Book Antiqua"/>
          <w:color w:val="000000" w:themeColor="text1"/>
        </w:rPr>
        <w:t xml:space="preserve">como centro mundial de transferencia gracias a sus iniciativas estratégicas y a sus infraestructuras de vanguardia, Turkish Cargo aumentó su volumen anual de carga en más de un 20%, convirtiéndose en la tercera compañía aérea de carga del mundo, según los datos publicados por la Asociación de Transporte Aéreo Internacional (IATA). Representando un valor significativo para la economía turca, aproximadamente 18.000 millones de USD de los ingresos totales de </w:t>
      </w:r>
      <w:r w:rsidR="3CF4BA68" w:rsidRPr="3FD447F7">
        <w:rPr>
          <w:rFonts w:ascii="Book Antiqua" w:eastAsia="Book Antiqua" w:hAnsi="Book Antiqua" w:cs="Book Antiqua"/>
          <w:color w:val="000000" w:themeColor="text1"/>
        </w:rPr>
        <w:t xml:space="preserve">la </w:t>
      </w:r>
      <w:r w:rsidRPr="3FD447F7">
        <w:rPr>
          <w:rFonts w:ascii="Book Antiqua" w:eastAsia="Book Antiqua" w:hAnsi="Book Antiqua" w:cs="Book Antiqua"/>
          <w:color w:val="000000" w:themeColor="text1"/>
        </w:rPr>
        <w:t xml:space="preserve">empresa se registraron como ingresos de exportación, mientras que los activos totales alcanzaron alrededor de 40.000 millones de USD, multiplicándose por 18 desde 2002. </w:t>
      </w:r>
    </w:p>
    <w:p w14:paraId="10448679" w14:textId="6986B8F0" w:rsidR="7328874E" w:rsidRDefault="7328874E" w:rsidP="3FD447F7">
      <w:pPr>
        <w:spacing w:before="240"/>
        <w:jc w:val="both"/>
        <w:rPr>
          <w:rFonts w:ascii="Book Antiqua" w:eastAsia="Book Antiqua" w:hAnsi="Book Antiqua" w:cs="Book Antiqua"/>
          <w:color w:val="000000" w:themeColor="text1"/>
        </w:rPr>
      </w:pPr>
      <w:r w:rsidRPr="3FD447F7">
        <w:rPr>
          <w:rFonts w:ascii="Book Antiqua" w:eastAsia="Book Antiqua" w:hAnsi="Book Antiqua" w:cs="Book Antiqua"/>
          <w:color w:val="000000" w:themeColor="text1"/>
        </w:rPr>
        <w:t xml:space="preserve">Como indicador de la capacidad de generación de tesorería operativa de Turkish Airlines, el EBITDAR (beneficios antes de intereses, impuestos, depreciaciones, amortizaciones y alquileres) ascendió a 5.700 millones de dólares con un margen del 25,3%, en línea con los objetivos a largo plazo de la compañía. </w:t>
      </w:r>
    </w:p>
    <w:p w14:paraId="01EC542E" w14:textId="42C7F1BB" w:rsidR="7328874E" w:rsidRDefault="7328874E" w:rsidP="3FD447F7">
      <w:pPr>
        <w:spacing w:before="240"/>
        <w:jc w:val="both"/>
      </w:pPr>
      <w:r w:rsidRPr="3FD447F7">
        <w:rPr>
          <w:rFonts w:ascii="Book Antiqua" w:eastAsia="Book Antiqua" w:hAnsi="Book Antiqua" w:cs="Book Antiqua"/>
          <w:color w:val="000000" w:themeColor="text1"/>
        </w:rPr>
        <w:t xml:space="preserve"> </w:t>
      </w:r>
    </w:p>
    <w:p w14:paraId="14BAAC0D" w14:textId="277F0311" w:rsidR="7328874E" w:rsidRDefault="7328874E" w:rsidP="3FD447F7">
      <w:pPr>
        <w:spacing w:before="240"/>
        <w:jc w:val="both"/>
        <w:rPr>
          <w:rFonts w:ascii="Book Antiqua" w:eastAsia="Book Antiqua" w:hAnsi="Book Antiqua" w:cs="Book Antiqua"/>
          <w:i/>
          <w:iCs/>
          <w:color w:val="000000" w:themeColor="text1"/>
        </w:rPr>
      </w:pPr>
      <w:r w:rsidRPr="3FD447F7">
        <w:rPr>
          <w:rFonts w:ascii="Book Antiqua" w:eastAsia="Book Antiqua" w:hAnsi="Book Antiqua" w:cs="Book Antiqua"/>
          <w:color w:val="000000" w:themeColor="text1"/>
        </w:rPr>
        <w:t>Sobre los resultados de la aerolínea, el</w:t>
      </w:r>
      <w:r w:rsidRPr="3FD447F7">
        <w:rPr>
          <w:rFonts w:ascii="Book Antiqua" w:eastAsia="Book Antiqua" w:hAnsi="Book Antiqua" w:cs="Book Antiqua"/>
          <w:b/>
          <w:bCs/>
          <w:color w:val="000000" w:themeColor="text1"/>
        </w:rPr>
        <w:t xml:space="preserve"> </w:t>
      </w:r>
      <w:proofErr w:type="gramStart"/>
      <w:r w:rsidRPr="3FD447F7">
        <w:rPr>
          <w:rFonts w:ascii="Book Antiqua" w:eastAsia="Book Antiqua" w:hAnsi="Book Antiqua" w:cs="Book Antiqua"/>
          <w:b/>
          <w:bCs/>
          <w:color w:val="000000" w:themeColor="text1"/>
        </w:rPr>
        <w:t>Presidente</w:t>
      </w:r>
      <w:proofErr w:type="gramEnd"/>
      <w:r w:rsidRPr="3FD447F7">
        <w:rPr>
          <w:rFonts w:ascii="Book Antiqua" w:eastAsia="Book Antiqua" w:hAnsi="Book Antiqua" w:cs="Book Antiqua"/>
          <w:b/>
          <w:bCs/>
          <w:color w:val="000000" w:themeColor="text1"/>
        </w:rPr>
        <w:t xml:space="preserve"> del Consejo y del Comité Ejecutivo de Turkish Airlines</w:t>
      </w:r>
      <w:r w:rsidRPr="3FD447F7">
        <w:rPr>
          <w:rFonts w:ascii="Book Antiqua" w:eastAsia="Book Antiqua" w:hAnsi="Book Antiqua" w:cs="Book Antiqua"/>
          <w:color w:val="000000" w:themeColor="text1"/>
        </w:rPr>
        <w:t xml:space="preserve">, </w:t>
      </w:r>
      <w:r w:rsidRPr="3FD447F7">
        <w:rPr>
          <w:rFonts w:ascii="Book Antiqua" w:eastAsia="Book Antiqua" w:hAnsi="Book Antiqua" w:cs="Book Antiqua"/>
          <w:b/>
          <w:bCs/>
          <w:color w:val="000000" w:themeColor="text1"/>
        </w:rPr>
        <w:t xml:space="preserve">Prof. </w:t>
      </w:r>
      <w:proofErr w:type="spellStart"/>
      <w:r w:rsidRPr="3FD447F7">
        <w:rPr>
          <w:rFonts w:ascii="Book Antiqua" w:eastAsia="Book Antiqua" w:hAnsi="Book Antiqua" w:cs="Book Antiqua"/>
          <w:b/>
          <w:bCs/>
          <w:color w:val="000000" w:themeColor="text1"/>
        </w:rPr>
        <w:t>Ahmet</w:t>
      </w:r>
      <w:proofErr w:type="spellEnd"/>
      <w:r w:rsidRPr="3FD447F7">
        <w:rPr>
          <w:rFonts w:ascii="Book Antiqua" w:eastAsia="Book Antiqua" w:hAnsi="Book Antiqua" w:cs="Book Antiqua"/>
          <w:b/>
          <w:bCs/>
          <w:color w:val="000000" w:themeColor="text1"/>
        </w:rPr>
        <w:t xml:space="preserve"> </w:t>
      </w:r>
      <w:proofErr w:type="spellStart"/>
      <w:r w:rsidRPr="3FD447F7">
        <w:rPr>
          <w:rFonts w:ascii="Book Antiqua" w:eastAsia="Book Antiqua" w:hAnsi="Book Antiqua" w:cs="Book Antiqua"/>
          <w:b/>
          <w:bCs/>
          <w:color w:val="000000" w:themeColor="text1"/>
        </w:rPr>
        <w:t>Bolat</w:t>
      </w:r>
      <w:proofErr w:type="spellEnd"/>
      <w:r w:rsidRPr="3FD447F7">
        <w:rPr>
          <w:rFonts w:ascii="Book Antiqua" w:eastAsia="Book Antiqua" w:hAnsi="Book Antiqua" w:cs="Book Antiqua"/>
          <w:color w:val="000000" w:themeColor="text1"/>
        </w:rPr>
        <w:t xml:space="preserve">, declaró: </w:t>
      </w:r>
      <w:r w:rsidRPr="3FD447F7">
        <w:rPr>
          <w:rFonts w:ascii="Book Antiqua" w:eastAsia="Book Antiqua" w:hAnsi="Book Antiqua" w:cs="Book Antiqua"/>
          <w:i/>
          <w:iCs/>
          <w:color w:val="000000" w:themeColor="text1"/>
        </w:rPr>
        <w:t>«</w:t>
      </w:r>
      <w:proofErr w:type="spellStart"/>
      <w:r w:rsidRPr="3FD447F7">
        <w:rPr>
          <w:rFonts w:ascii="Book Antiqua" w:eastAsia="Book Antiqua" w:hAnsi="Book Antiqua" w:cs="Book Antiqua"/>
          <w:i/>
          <w:iCs/>
          <w:color w:val="000000" w:themeColor="text1"/>
        </w:rPr>
        <w:t>Turkish</w:t>
      </w:r>
      <w:proofErr w:type="spellEnd"/>
      <w:r w:rsidRPr="3FD447F7">
        <w:rPr>
          <w:rFonts w:ascii="Book Antiqua" w:eastAsia="Book Antiqua" w:hAnsi="Book Antiqua" w:cs="Book Antiqua"/>
          <w:i/>
          <w:iCs/>
          <w:color w:val="000000" w:themeColor="text1"/>
        </w:rPr>
        <w:t xml:space="preserve"> Airlines sigue marcando la pauta en el sector con sus sólidos resultados financieros y su crecimiento estratégico, como </w:t>
      </w:r>
      <w:r w:rsidRPr="3FD447F7">
        <w:rPr>
          <w:rFonts w:ascii="Book Antiqua" w:eastAsia="Book Antiqua" w:hAnsi="Book Antiqua" w:cs="Book Antiqua"/>
          <w:i/>
          <w:iCs/>
          <w:color w:val="000000" w:themeColor="text1"/>
        </w:rPr>
        <w:lastRenderedPageBreak/>
        <w:t>demuestran nuestros resultados de 2024. A pesar de los desafíos globales, seguimos comprometidos con la prestación de nuestro galardonado servicio, la expansión de nuestra red global, al tiempo que proporcionamos valor a largo plazo para nuestros inversores, empleados y, por supuesto, nuestros clientes. A medida que avanzamos hacia nuestro centenario, nos enorgullecemos de fortalecer la posición de T</w:t>
      </w:r>
      <w:r w:rsidR="4AF79EE2" w:rsidRPr="3FD447F7">
        <w:rPr>
          <w:rFonts w:ascii="Book Antiqua" w:eastAsia="Book Antiqua" w:hAnsi="Book Antiqua" w:cs="Book Antiqua"/>
          <w:i/>
          <w:iCs/>
          <w:color w:val="000000" w:themeColor="text1"/>
        </w:rPr>
        <w:t xml:space="preserve">urquía </w:t>
      </w:r>
      <w:r w:rsidRPr="3FD447F7">
        <w:rPr>
          <w:rFonts w:ascii="Book Antiqua" w:eastAsia="Book Antiqua" w:hAnsi="Book Antiqua" w:cs="Book Antiqua"/>
          <w:i/>
          <w:iCs/>
          <w:color w:val="000000" w:themeColor="text1"/>
        </w:rPr>
        <w:t xml:space="preserve">como actor clave en la aviación mundial y de seguir adelante en nuestro viaje hacia la cima.» </w:t>
      </w:r>
    </w:p>
    <w:p w14:paraId="4140FAB2" w14:textId="30B59014" w:rsidR="0E08EAB5" w:rsidRDefault="0E08EAB5" w:rsidP="3FD447F7">
      <w:pPr>
        <w:spacing w:before="240"/>
        <w:jc w:val="both"/>
        <w:rPr>
          <w:rFonts w:ascii="Book Antiqua" w:eastAsia="Book Antiqua" w:hAnsi="Book Antiqua" w:cs="Book Antiqua"/>
          <w:color w:val="000000" w:themeColor="text1"/>
        </w:rPr>
      </w:pPr>
      <w:r w:rsidRPr="3FD447F7">
        <w:rPr>
          <w:rFonts w:ascii="Book Antiqua" w:eastAsia="Book Antiqua" w:hAnsi="Book Antiqua" w:cs="Book Antiqua"/>
          <w:color w:val="000000" w:themeColor="text1"/>
        </w:rPr>
        <w:t xml:space="preserve">2024 fue un año de hitos y logros para Turkish Airlines. Reforzando su posición de liderazgo como conector global de continentes y culturas, nuestra compañía recibió oficialmente el título Guinness </w:t>
      </w:r>
      <w:proofErr w:type="spellStart"/>
      <w:r w:rsidRPr="3FD447F7">
        <w:rPr>
          <w:rFonts w:ascii="Book Antiqua" w:eastAsia="Book Antiqua" w:hAnsi="Book Antiqua" w:cs="Book Antiqua"/>
          <w:color w:val="000000" w:themeColor="text1"/>
        </w:rPr>
        <w:t>World</w:t>
      </w:r>
      <w:proofErr w:type="spellEnd"/>
      <w:r w:rsidRPr="3FD447F7">
        <w:rPr>
          <w:rFonts w:ascii="Book Antiqua" w:eastAsia="Book Antiqua" w:hAnsi="Book Antiqua" w:cs="Book Antiqua"/>
          <w:color w:val="000000" w:themeColor="text1"/>
        </w:rPr>
        <w:t xml:space="preserve"> </w:t>
      </w:r>
      <w:proofErr w:type="spellStart"/>
      <w:r w:rsidRPr="3FD447F7">
        <w:rPr>
          <w:rFonts w:ascii="Book Antiqua" w:eastAsia="Book Antiqua" w:hAnsi="Book Antiqua" w:cs="Book Antiqua"/>
          <w:color w:val="000000" w:themeColor="text1"/>
        </w:rPr>
        <w:t>Records</w:t>
      </w:r>
      <w:proofErr w:type="spellEnd"/>
      <w:r w:rsidRPr="3FD447F7">
        <w:rPr>
          <w:rFonts w:ascii="Book Antiqua" w:eastAsia="Book Antiqua" w:hAnsi="Book Antiqua" w:cs="Book Antiqua"/>
          <w:color w:val="000000" w:themeColor="text1"/>
        </w:rPr>
        <w:t xml:space="preserve">™ al </w:t>
      </w:r>
      <w:r w:rsidRPr="3FD447F7">
        <w:rPr>
          <w:rFonts w:ascii="Book Antiqua" w:eastAsia="Book Antiqua" w:hAnsi="Book Antiqua" w:cs="Book Antiqua"/>
          <w:i/>
          <w:iCs/>
          <w:color w:val="000000" w:themeColor="text1"/>
        </w:rPr>
        <w:t>«Mayor número de países visitados por una aerolínea»</w:t>
      </w:r>
      <w:r w:rsidRPr="3FD447F7">
        <w:rPr>
          <w:rFonts w:ascii="Book Antiqua" w:eastAsia="Book Antiqua" w:hAnsi="Book Antiqua" w:cs="Book Antiqua"/>
          <w:color w:val="000000" w:themeColor="text1"/>
        </w:rPr>
        <w:t xml:space="preserve">. Con la expansión a un nuevo continente con la incorporación de las rutas de Melbourne y Sídney a su red, Turkish Airlines también lanzó vuelos a Santiago de Chile, </w:t>
      </w:r>
      <w:r w:rsidR="00ED4B89" w:rsidRPr="00A034E3">
        <w:rPr>
          <w:rFonts w:ascii="Book Antiqua" w:eastAsia="Book Antiqua" w:hAnsi="Book Antiqua" w:cs="Book Antiqua"/>
          <w:color w:val="000000" w:themeColor="text1"/>
        </w:rPr>
        <w:t>elevando el número de países en los que opera a 131</w:t>
      </w:r>
      <w:r w:rsidR="00ED4B89">
        <w:rPr>
          <w:rFonts w:ascii="Book Antiqua" w:eastAsia="Book Antiqua" w:hAnsi="Book Antiqua" w:cs="Book Antiqua"/>
          <w:color w:val="000000" w:themeColor="text1"/>
        </w:rPr>
        <w:t xml:space="preserve"> </w:t>
      </w:r>
      <w:r w:rsidRPr="3FD447F7">
        <w:rPr>
          <w:rFonts w:ascii="Book Antiqua" w:eastAsia="Book Antiqua" w:hAnsi="Book Antiqua" w:cs="Book Antiqua"/>
          <w:color w:val="000000" w:themeColor="text1"/>
        </w:rPr>
        <w:t>y el total de destinos internacionales a 299. En 2024, nuestra Compañía fue reconocida como «</w:t>
      </w:r>
      <w:r w:rsidRPr="3FD447F7">
        <w:rPr>
          <w:rFonts w:ascii="Book Antiqua" w:eastAsia="Book Antiqua" w:hAnsi="Book Antiqua" w:cs="Book Antiqua"/>
          <w:i/>
          <w:iCs/>
          <w:color w:val="000000" w:themeColor="text1"/>
        </w:rPr>
        <w:t>Aerolínea Global de 5 Estrellas»</w:t>
      </w:r>
      <w:r w:rsidRPr="3FD447F7">
        <w:rPr>
          <w:rFonts w:ascii="Book Antiqua" w:eastAsia="Book Antiqua" w:hAnsi="Book Antiqua" w:cs="Book Antiqua"/>
          <w:color w:val="000000" w:themeColor="text1"/>
        </w:rPr>
        <w:t xml:space="preserve"> por APEX (</w:t>
      </w:r>
      <w:proofErr w:type="spellStart"/>
      <w:r w:rsidRPr="3FD447F7">
        <w:rPr>
          <w:rFonts w:ascii="Book Antiqua" w:eastAsia="Book Antiqua" w:hAnsi="Book Antiqua" w:cs="Book Antiqua"/>
          <w:color w:val="000000" w:themeColor="text1"/>
        </w:rPr>
        <w:t>Airline</w:t>
      </w:r>
      <w:proofErr w:type="spellEnd"/>
      <w:r w:rsidRPr="3FD447F7">
        <w:rPr>
          <w:rFonts w:ascii="Book Antiqua" w:eastAsia="Book Antiqua" w:hAnsi="Book Antiqua" w:cs="Book Antiqua"/>
          <w:color w:val="000000" w:themeColor="text1"/>
        </w:rPr>
        <w:t xml:space="preserve"> Passenger </w:t>
      </w:r>
      <w:proofErr w:type="spellStart"/>
      <w:r w:rsidRPr="3FD447F7">
        <w:rPr>
          <w:rFonts w:ascii="Book Antiqua" w:eastAsia="Book Antiqua" w:hAnsi="Book Antiqua" w:cs="Book Antiqua"/>
          <w:color w:val="000000" w:themeColor="text1"/>
        </w:rPr>
        <w:t>Experience</w:t>
      </w:r>
      <w:proofErr w:type="spellEnd"/>
      <w:r w:rsidRPr="3FD447F7">
        <w:rPr>
          <w:rFonts w:ascii="Book Antiqua" w:eastAsia="Book Antiqua" w:hAnsi="Book Antiqua" w:cs="Book Antiqua"/>
          <w:color w:val="000000" w:themeColor="text1"/>
        </w:rPr>
        <w:t xml:space="preserve"> </w:t>
      </w:r>
      <w:proofErr w:type="spellStart"/>
      <w:r w:rsidRPr="3FD447F7">
        <w:rPr>
          <w:rFonts w:ascii="Book Antiqua" w:eastAsia="Book Antiqua" w:hAnsi="Book Antiqua" w:cs="Book Antiqua"/>
          <w:color w:val="000000" w:themeColor="text1"/>
        </w:rPr>
        <w:t>Association</w:t>
      </w:r>
      <w:proofErr w:type="spellEnd"/>
      <w:r w:rsidRPr="3FD447F7">
        <w:rPr>
          <w:rFonts w:ascii="Book Antiqua" w:eastAsia="Book Antiqua" w:hAnsi="Book Antiqua" w:cs="Book Antiqua"/>
          <w:color w:val="000000" w:themeColor="text1"/>
        </w:rPr>
        <w:t xml:space="preserve">) por cuarta vez, </w:t>
      </w:r>
      <w:r w:rsidRPr="3FD447F7">
        <w:rPr>
          <w:rFonts w:ascii="Book Antiqua" w:eastAsia="Book Antiqua" w:hAnsi="Book Antiqua" w:cs="Book Antiqua"/>
          <w:i/>
          <w:iCs/>
          <w:color w:val="000000" w:themeColor="text1"/>
        </w:rPr>
        <w:t>«Mejor Aerolínea de Europa»</w:t>
      </w:r>
      <w:r w:rsidRPr="3FD447F7">
        <w:rPr>
          <w:rFonts w:ascii="Book Antiqua" w:eastAsia="Book Antiqua" w:hAnsi="Book Antiqua" w:cs="Book Antiqua"/>
          <w:color w:val="000000" w:themeColor="text1"/>
        </w:rPr>
        <w:t xml:space="preserve"> por </w:t>
      </w:r>
      <w:proofErr w:type="spellStart"/>
      <w:r w:rsidRPr="3FD447F7">
        <w:rPr>
          <w:rFonts w:ascii="Book Antiqua" w:eastAsia="Book Antiqua" w:hAnsi="Book Antiqua" w:cs="Book Antiqua"/>
          <w:color w:val="000000" w:themeColor="text1"/>
        </w:rPr>
        <w:t>Skytrax</w:t>
      </w:r>
      <w:proofErr w:type="spellEnd"/>
      <w:r w:rsidRPr="3FD447F7">
        <w:rPr>
          <w:rFonts w:ascii="Book Antiqua" w:eastAsia="Book Antiqua" w:hAnsi="Book Antiqua" w:cs="Book Antiqua"/>
          <w:color w:val="000000" w:themeColor="text1"/>
        </w:rPr>
        <w:t xml:space="preserve"> por novena vez y </w:t>
      </w:r>
      <w:r w:rsidRPr="3FD447F7">
        <w:rPr>
          <w:rFonts w:ascii="Book Antiqua" w:eastAsia="Book Antiqua" w:hAnsi="Book Antiqua" w:cs="Book Antiqua"/>
          <w:i/>
          <w:iCs/>
          <w:color w:val="000000" w:themeColor="text1"/>
        </w:rPr>
        <w:t>«Aerolínea de bandera más sostenible»</w:t>
      </w:r>
      <w:r w:rsidRPr="3FD447F7">
        <w:rPr>
          <w:rFonts w:ascii="Book Antiqua" w:eastAsia="Book Antiqua" w:hAnsi="Book Antiqua" w:cs="Book Antiqua"/>
          <w:color w:val="000000" w:themeColor="text1"/>
        </w:rPr>
        <w:t xml:space="preserve"> por tercera vez por </w:t>
      </w:r>
      <w:proofErr w:type="spellStart"/>
      <w:r w:rsidRPr="3FD447F7">
        <w:rPr>
          <w:rFonts w:ascii="Book Antiqua" w:eastAsia="Book Antiqua" w:hAnsi="Book Antiqua" w:cs="Book Antiqua"/>
          <w:color w:val="000000" w:themeColor="text1"/>
        </w:rPr>
        <w:t>World</w:t>
      </w:r>
      <w:proofErr w:type="spellEnd"/>
      <w:r w:rsidRPr="3FD447F7">
        <w:rPr>
          <w:rFonts w:ascii="Book Antiqua" w:eastAsia="Book Antiqua" w:hAnsi="Book Antiqua" w:cs="Book Antiqua"/>
          <w:color w:val="000000" w:themeColor="text1"/>
        </w:rPr>
        <w:t xml:space="preserve"> </w:t>
      </w:r>
      <w:proofErr w:type="spellStart"/>
      <w:r w:rsidRPr="3FD447F7">
        <w:rPr>
          <w:rFonts w:ascii="Book Antiqua" w:eastAsia="Book Antiqua" w:hAnsi="Book Antiqua" w:cs="Book Antiqua"/>
          <w:color w:val="000000" w:themeColor="text1"/>
        </w:rPr>
        <w:t>Finance</w:t>
      </w:r>
      <w:proofErr w:type="spellEnd"/>
      <w:r w:rsidRPr="3FD447F7">
        <w:rPr>
          <w:rFonts w:ascii="Book Antiqua" w:eastAsia="Book Antiqua" w:hAnsi="Book Antiqua" w:cs="Book Antiqua"/>
          <w:color w:val="000000" w:themeColor="text1"/>
        </w:rPr>
        <w:t xml:space="preserve">. </w:t>
      </w:r>
    </w:p>
    <w:p w14:paraId="1446237E" w14:textId="686C8AB4" w:rsidR="0E08EAB5" w:rsidRDefault="0E08EAB5" w:rsidP="3FD447F7">
      <w:pPr>
        <w:spacing w:before="240"/>
        <w:jc w:val="both"/>
        <w:rPr>
          <w:rFonts w:ascii="Book Antiqua" w:eastAsia="Book Antiqua" w:hAnsi="Book Antiqua" w:cs="Book Antiqua"/>
          <w:color w:val="000000" w:themeColor="text1"/>
        </w:rPr>
      </w:pPr>
      <w:r w:rsidRPr="3FD447F7">
        <w:rPr>
          <w:rFonts w:ascii="Book Antiqua" w:eastAsia="Book Antiqua" w:hAnsi="Book Antiqua" w:cs="Book Antiqua"/>
          <w:color w:val="000000" w:themeColor="text1"/>
        </w:rPr>
        <w:t xml:space="preserve">Con el objetivo de ampliar su flota a más de 800 aviones para 2033 como parte de su estrategia del centenario, Turkish Airlines aumentó su número de aviones un 12% en 2024, hasta 492, a pesar de los cuellos de botella en la producción de aviones. Con el objetivo de minimizar los costes y los riesgos cambiarios al tiempo que amplía su moderna flota, nuestra </w:t>
      </w:r>
      <w:r w:rsidR="6BECD238" w:rsidRPr="3FD447F7">
        <w:rPr>
          <w:rFonts w:ascii="Book Antiqua" w:eastAsia="Book Antiqua" w:hAnsi="Book Antiqua" w:cs="Book Antiqua"/>
          <w:color w:val="000000" w:themeColor="text1"/>
        </w:rPr>
        <w:t>c</w:t>
      </w:r>
      <w:r w:rsidRPr="3FD447F7">
        <w:rPr>
          <w:rFonts w:ascii="Book Antiqua" w:eastAsia="Book Antiqua" w:hAnsi="Book Antiqua" w:cs="Book Antiqua"/>
          <w:color w:val="000000" w:themeColor="text1"/>
        </w:rPr>
        <w:t>ompañía continuó su estrategia de diversificación en la financiación de aeronaves y completó un total de 1.800 millones USD en financiación de aeronaves a lo largo del año. Turkish Airlines también se convirtió en la primera aerolínea fuera de China en obtener financiación en yuanes chinos.</w:t>
      </w:r>
      <w:r w:rsidR="34AA376C" w:rsidRPr="3FD447F7">
        <w:rPr>
          <w:rFonts w:ascii="Book Antiqua" w:eastAsia="Book Antiqua" w:hAnsi="Book Antiqua" w:cs="Book Antiqua"/>
          <w:color w:val="000000" w:themeColor="text1"/>
        </w:rPr>
        <w:t xml:space="preserve"> Además, nuestra </w:t>
      </w:r>
      <w:r w:rsidR="1E587A2A" w:rsidRPr="3FD447F7">
        <w:rPr>
          <w:rFonts w:ascii="Book Antiqua" w:eastAsia="Book Antiqua" w:hAnsi="Book Antiqua" w:cs="Book Antiqua"/>
          <w:color w:val="000000" w:themeColor="text1"/>
        </w:rPr>
        <w:t>c</w:t>
      </w:r>
      <w:r w:rsidR="34AA376C" w:rsidRPr="3FD447F7">
        <w:rPr>
          <w:rFonts w:ascii="Book Antiqua" w:eastAsia="Book Antiqua" w:hAnsi="Book Antiqua" w:cs="Book Antiqua"/>
          <w:color w:val="000000" w:themeColor="text1"/>
        </w:rPr>
        <w:t xml:space="preserve">ompañía emitió por primera vez un préstamo vinculado a la sostenibilidad para la financiación de aeronaves y fue galardonada con seis premios de financiación distintos de </w:t>
      </w:r>
      <w:proofErr w:type="spellStart"/>
      <w:r w:rsidR="34AA376C" w:rsidRPr="3FD447F7">
        <w:rPr>
          <w:rFonts w:ascii="Book Antiqua" w:eastAsia="Book Antiqua" w:hAnsi="Book Antiqua" w:cs="Book Antiqua"/>
          <w:color w:val="000000" w:themeColor="text1"/>
        </w:rPr>
        <w:t>Airline</w:t>
      </w:r>
      <w:proofErr w:type="spellEnd"/>
      <w:r w:rsidR="34AA376C" w:rsidRPr="3FD447F7">
        <w:rPr>
          <w:rFonts w:ascii="Book Antiqua" w:eastAsia="Book Antiqua" w:hAnsi="Book Antiqua" w:cs="Book Antiqua"/>
          <w:color w:val="000000" w:themeColor="text1"/>
        </w:rPr>
        <w:t xml:space="preserve"> </w:t>
      </w:r>
      <w:proofErr w:type="spellStart"/>
      <w:r w:rsidR="34AA376C" w:rsidRPr="3FD447F7">
        <w:rPr>
          <w:rFonts w:ascii="Book Antiqua" w:eastAsia="Book Antiqua" w:hAnsi="Book Antiqua" w:cs="Book Antiqua"/>
          <w:color w:val="000000" w:themeColor="text1"/>
        </w:rPr>
        <w:t>Economics</w:t>
      </w:r>
      <w:proofErr w:type="spellEnd"/>
      <w:r w:rsidR="34AA376C" w:rsidRPr="3FD447F7">
        <w:rPr>
          <w:rFonts w:ascii="Book Antiqua" w:eastAsia="Book Antiqua" w:hAnsi="Book Antiqua" w:cs="Book Antiqua"/>
          <w:color w:val="000000" w:themeColor="text1"/>
        </w:rPr>
        <w:t xml:space="preserve"> en 2024.  </w:t>
      </w:r>
    </w:p>
    <w:p w14:paraId="4AF73EEA" w14:textId="46213C37" w:rsidR="34AA376C" w:rsidRDefault="34AA376C" w:rsidP="3FD447F7">
      <w:pPr>
        <w:spacing w:before="240"/>
        <w:jc w:val="both"/>
      </w:pPr>
      <w:r w:rsidRPr="3FD447F7">
        <w:rPr>
          <w:rFonts w:ascii="Book Antiqua" w:eastAsia="Book Antiqua" w:hAnsi="Book Antiqua" w:cs="Book Antiqua"/>
          <w:color w:val="000000" w:themeColor="text1"/>
        </w:rPr>
        <w:t>Turkish Airlines, que emplea a más de 95.000 personas junto con sus filiales, representa con orgullo a T</w:t>
      </w:r>
      <w:r w:rsidR="6652620F" w:rsidRPr="3FD447F7">
        <w:rPr>
          <w:rFonts w:ascii="Book Antiqua" w:eastAsia="Book Antiqua" w:hAnsi="Book Antiqua" w:cs="Book Antiqua"/>
          <w:color w:val="000000" w:themeColor="text1"/>
        </w:rPr>
        <w:t xml:space="preserve">urquía </w:t>
      </w:r>
      <w:r w:rsidRPr="3FD447F7">
        <w:rPr>
          <w:rFonts w:ascii="Book Antiqua" w:eastAsia="Book Antiqua" w:hAnsi="Book Antiqua" w:cs="Book Antiqua"/>
          <w:color w:val="000000" w:themeColor="text1"/>
        </w:rPr>
        <w:t>en la industria mundial del transporte aéreo con su red de vuelos única, su moderna flota, su servicio superior y sus exitosos resultados. En los próximos años, nuestra contribución al crecimiento sostenible del sector de la aviación continuará en línea con los objetivos de desarrollo nacional y nuestra estrategia 2033.</w:t>
      </w:r>
    </w:p>
    <w:p w14:paraId="0BC304B5" w14:textId="7AF50F84" w:rsidR="006C2261" w:rsidRDefault="006C2261" w:rsidP="5BA0B939">
      <w:pPr>
        <w:spacing w:before="240"/>
        <w:rPr>
          <w:rFonts w:ascii="Book Antiqua" w:eastAsia="Book Antiqua" w:hAnsi="Book Antiqua" w:cs="Book Antiqua"/>
          <w:color w:val="000000" w:themeColor="text1"/>
        </w:rPr>
      </w:pPr>
      <w:r>
        <w:rPr>
          <w:rFonts w:ascii="Book Antiqua" w:eastAsia="Book Antiqua" w:hAnsi="Book Antiqua" w:cs="Book Antiqua"/>
          <w:color w:val="000000" w:themeColor="text1"/>
        </w:rPr>
        <w:t xml:space="preserve">Descarga imágenes en alta resolución en el siguiente </w:t>
      </w:r>
      <w:hyperlink r:id="rId9" w:history="1">
        <w:r w:rsidRPr="006C2261">
          <w:rPr>
            <w:rStyle w:val="Hyperlink"/>
            <w:rFonts w:ascii="Book Antiqua" w:eastAsia="Book Antiqua" w:hAnsi="Book Antiqua" w:cs="Book Antiqua"/>
          </w:rPr>
          <w:t>enlace</w:t>
        </w:r>
      </w:hyperlink>
      <w:r>
        <w:rPr>
          <w:rFonts w:ascii="Book Antiqua" w:eastAsia="Book Antiqua" w:hAnsi="Book Antiqua" w:cs="Book Antiqua"/>
          <w:color w:val="000000" w:themeColor="text1"/>
        </w:rPr>
        <w:t xml:space="preserve">. </w:t>
      </w:r>
    </w:p>
    <w:p w14:paraId="7382F676" w14:textId="3C36737A" w:rsidR="26906B43" w:rsidRDefault="26906B43" w:rsidP="5BA0B939">
      <w:pPr>
        <w:spacing w:after="0" w:line="240" w:lineRule="auto"/>
        <w:jc w:val="both"/>
        <w:rPr>
          <w:rFonts w:ascii="Book Antiqua" w:eastAsia="Book Antiqua" w:hAnsi="Book Antiqua" w:cs="Book Antiqua"/>
          <w:color w:val="000000" w:themeColor="text1"/>
          <w:sz w:val="18"/>
          <w:szCs w:val="18"/>
        </w:rPr>
      </w:pPr>
      <w:r w:rsidRPr="5BA0B939">
        <w:rPr>
          <w:rFonts w:ascii="Book Antiqua" w:eastAsia="Book Antiqua" w:hAnsi="Book Antiqua" w:cs="Book Antiqua"/>
          <w:b/>
          <w:bCs/>
          <w:color w:val="000000" w:themeColor="text1"/>
          <w:sz w:val="18"/>
          <w:szCs w:val="18"/>
          <w:u w:val="single"/>
          <w:lang w:val="es-MX"/>
        </w:rPr>
        <w:t>Acerca de Turkish Airlines:</w:t>
      </w:r>
    </w:p>
    <w:p w14:paraId="15668D61" w14:textId="333E9734" w:rsidR="26906B43" w:rsidRDefault="26906B43" w:rsidP="5BA0B939">
      <w:pPr>
        <w:spacing w:after="0" w:line="240" w:lineRule="auto"/>
        <w:jc w:val="both"/>
        <w:rPr>
          <w:rFonts w:ascii="Book Antiqua" w:eastAsia="Book Antiqua" w:hAnsi="Book Antiqua" w:cs="Book Antiqua"/>
          <w:color w:val="000000" w:themeColor="text1"/>
          <w:sz w:val="18"/>
          <w:szCs w:val="18"/>
        </w:rPr>
      </w:pPr>
      <w:r w:rsidRPr="5BA0B939">
        <w:rPr>
          <w:rFonts w:ascii="Book Antiqua" w:eastAsia="Book Antiqua" w:hAnsi="Book Antiqua" w:cs="Book Antiqua"/>
          <w:color w:val="000000" w:themeColor="text1"/>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w:t>
      </w:r>
      <w:r w:rsidRPr="5BA0B939">
        <w:rPr>
          <w:rFonts w:ascii="Book Antiqua" w:eastAsia="Book Antiqua" w:hAnsi="Book Antiqua" w:cs="Book Antiqua"/>
          <w:color w:val="000000" w:themeColor="text1"/>
          <w:sz w:val="18"/>
          <w:szCs w:val="18"/>
          <w:lang w:val="es-MX"/>
        </w:rPr>
        <w:lastRenderedPageBreak/>
        <w:t xml:space="preserve">sitio web oficial </w:t>
      </w:r>
      <w:hyperlink r:id="rId10">
        <w:r w:rsidRPr="5BA0B939">
          <w:rPr>
            <w:rStyle w:val="Hyperlink"/>
            <w:rFonts w:ascii="Book Antiqua" w:eastAsia="Book Antiqua" w:hAnsi="Book Antiqua" w:cs="Book Antiqua"/>
            <w:sz w:val="18"/>
            <w:szCs w:val="18"/>
            <w:lang w:val="es-MX"/>
          </w:rPr>
          <w:t>www.turkishairlines.com</w:t>
        </w:r>
      </w:hyperlink>
      <w:r w:rsidRPr="5BA0B939">
        <w:rPr>
          <w:rFonts w:ascii="Book Antiqua" w:eastAsia="Book Antiqua" w:hAnsi="Book Antiqua" w:cs="Book Antiqua"/>
          <w:color w:val="000000" w:themeColor="text1"/>
          <w:sz w:val="18"/>
          <w:szCs w:val="18"/>
          <w:lang w:val="es-MX"/>
        </w:rPr>
        <w:t xml:space="preserve"> o en sus cuentas de redes sociales en </w:t>
      </w:r>
      <w:r>
        <w:fldChar w:fldCharType="begin"/>
      </w:r>
      <w:r>
        <w:instrText>HYPERLINK "https://www.facebook.com/turkishairlines" \h</w:instrText>
      </w:r>
      <w:r>
        <w:fldChar w:fldCharType="separate"/>
      </w:r>
      <w:r w:rsidRPr="5BA0B939">
        <w:rPr>
          <w:rStyle w:val="Hyperlink"/>
          <w:rFonts w:ascii="Book Antiqua" w:eastAsia="Book Antiqua" w:hAnsi="Book Antiqua" w:cs="Book Antiqua"/>
          <w:sz w:val="18"/>
          <w:szCs w:val="18"/>
          <w:lang w:val="es-MX"/>
        </w:rPr>
        <w:t>Facebook</w:t>
      </w:r>
      <w:r>
        <w:fldChar w:fldCharType="end"/>
      </w:r>
      <w:r w:rsidRPr="5BA0B939">
        <w:rPr>
          <w:rFonts w:ascii="Book Antiqua" w:eastAsia="Book Antiqua" w:hAnsi="Book Antiqua" w:cs="Book Antiqua"/>
          <w:color w:val="000000" w:themeColor="text1"/>
          <w:sz w:val="18"/>
          <w:szCs w:val="18"/>
          <w:lang w:val="es-MX"/>
        </w:rPr>
        <w:t xml:space="preserve">, </w:t>
      </w:r>
      <w:r>
        <w:fldChar w:fldCharType="begin"/>
      </w:r>
      <w:r>
        <w:instrText>HYPERLINK "https://twitter.com/TurkishAirlines" \h</w:instrText>
      </w:r>
      <w:r>
        <w:fldChar w:fldCharType="separate"/>
      </w:r>
      <w:r w:rsidRPr="5BA0B939">
        <w:rPr>
          <w:rStyle w:val="Hyperlink"/>
          <w:rFonts w:ascii="Book Antiqua" w:eastAsia="Book Antiqua" w:hAnsi="Book Antiqua" w:cs="Book Antiqua"/>
          <w:sz w:val="18"/>
          <w:szCs w:val="18"/>
          <w:lang w:val="es-MX"/>
        </w:rPr>
        <w:t>X</w:t>
      </w:r>
      <w:r>
        <w:fldChar w:fldCharType="end"/>
      </w:r>
      <w:r w:rsidRPr="5BA0B939">
        <w:rPr>
          <w:rFonts w:ascii="Book Antiqua" w:eastAsia="Book Antiqua" w:hAnsi="Book Antiqua" w:cs="Book Antiqua"/>
          <w:color w:val="000000" w:themeColor="text1"/>
          <w:sz w:val="18"/>
          <w:szCs w:val="18"/>
          <w:lang w:val="es-MX"/>
        </w:rPr>
        <w:t xml:space="preserve">, </w:t>
      </w:r>
      <w:r>
        <w:fldChar w:fldCharType="begin"/>
      </w:r>
      <w:r>
        <w:instrText>HYPERLINK "https://www.youtube.com/user/TURKISHAIRLINES" \h</w:instrText>
      </w:r>
      <w:r>
        <w:fldChar w:fldCharType="separate"/>
      </w:r>
      <w:r w:rsidRPr="5BA0B939">
        <w:rPr>
          <w:rStyle w:val="Hyperlink"/>
          <w:rFonts w:ascii="Book Antiqua" w:eastAsia="Book Antiqua" w:hAnsi="Book Antiqua" w:cs="Book Antiqua"/>
          <w:sz w:val="18"/>
          <w:szCs w:val="18"/>
          <w:lang w:val="es-MX"/>
        </w:rPr>
        <w:t>Youtube</w:t>
      </w:r>
      <w:r>
        <w:fldChar w:fldCharType="end"/>
      </w:r>
      <w:r w:rsidRPr="5BA0B939">
        <w:rPr>
          <w:rFonts w:ascii="Book Antiqua" w:eastAsia="Book Antiqua" w:hAnsi="Book Antiqua" w:cs="Book Antiqua"/>
          <w:color w:val="000000" w:themeColor="text1"/>
          <w:sz w:val="18"/>
          <w:szCs w:val="18"/>
          <w:lang w:val="es-MX"/>
        </w:rPr>
        <w:t xml:space="preserve">, </w:t>
      </w:r>
      <w:r>
        <w:fldChar w:fldCharType="begin"/>
      </w:r>
      <w:r>
        <w:instrText>HYPERLINK "https://www.linkedin.com/company/turkish-airlines" \h</w:instrText>
      </w:r>
      <w:r>
        <w:fldChar w:fldCharType="separate"/>
      </w:r>
      <w:r w:rsidRPr="5BA0B939">
        <w:rPr>
          <w:rStyle w:val="Hyperlink"/>
          <w:rFonts w:ascii="Book Antiqua" w:eastAsia="Book Antiqua" w:hAnsi="Book Antiqua" w:cs="Book Antiqua"/>
          <w:sz w:val="18"/>
          <w:szCs w:val="18"/>
          <w:lang w:val="es-MX"/>
        </w:rPr>
        <w:t>Linkedin</w:t>
      </w:r>
      <w:r>
        <w:fldChar w:fldCharType="end"/>
      </w:r>
      <w:r w:rsidRPr="5BA0B939">
        <w:rPr>
          <w:rFonts w:ascii="Book Antiqua" w:eastAsia="Book Antiqua" w:hAnsi="Book Antiqua" w:cs="Book Antiqua"/>
          <w:color w:val="000000" w:themeColor="text1"/>
          <w:sz w:val="18"/>
          <w:szCs w:val="18"/>
          <w:lang w:val="es-MX"/>
        </w:rPr>
        <w:t xml:space="preserve"> e </w:t>
      </w:r>
      <w:r>
        <w:fldChar w:fldCharType="begin"/>
      </w:r>
      <w:r>
        <w:instrText>HYPERLINK "http://www.instagram.com/turkishairlines" \h</w:instrText>
      </w:r>
      <w:r>
        <w:fldChar w:fldCharType="separate"/>
      </w:r>
      <w:r w:rsidRPr="5BA0B939">
        <w:rPr>
          <w:rStyle w:val="Hyperlink"/>
          <w:rFonts w:ascii="Book Antiqua" w:eastAsia="Book Antiqua" w:hAnsi="Book Antiqua" w:cs="Book Antiqua"/>
          <w:sz w:val="18"/>
          <w:szCs w:val="18"/>
          <w:lang w:val="es-MX"/>
        </w:rPr>
        <w:t>Instagram</w:t>
      </w:r>
      <w:r>
        <w:fldChar w:fldCharType="end"/>
      </w:r>
      <w:r w:rsidRPr="5BA0B939">
        <w:rPr>
          <w:rFonts w:ascii="Book Antiqua" w:eastAsia="Book Antiqua" w:hAnsi="Book Antiqua" w:cs="Book Antiqua"/>
          <w:color w:val="000000" w:themeColor="text1"/>
          <w:sz w:val="18"/>
          <w:szCs w:val="18"/>
          <w:lang w:val="es-MX"/>
        </w:rPr>
        <w:t>. </w:t>
      </w:r>
    </w:p>
    <w:p w14:paraId="0C60ECEE" w14:textId="1D1CD8A5" w:rsidR="5BA0B939" w:rsidRDefault="5BA0B939" w:rsidP="5BA0B939">
      <w:pPr>
        <w:spacing w:after="0"/>
        <w:rPr>
          <w:rFonts w:ascii="Calibri" w:eastAsia="Calibri" w:hAnsi="Calibri" w:cs="Calibri"/>
          <w:color w:val="000000" w:themeColor="text1"/>
          <w:sz w:val="22"/>
          <w:szCs w:val="22"/>
        </w:rPr>
      </w:pPr>
    </w:p>
    <w:p w14:paraId="4792974E" w14:textId="41F86D11" w:rsidR="26906B43" w:rsidRDefault="26906B43" w:rsidP="5BA0B939">
      <w:pPr>
        <w:spacing w:after="0"/>
        <w:rPr>
          <w:rFonts w:ascii="Book Antiqua" w:eastAsia="Book Antiqua" w:hAnsi="Book Antiqua" w:cs="Book Antiqua"/>
          <w:color w:val="000000" w:themeColor="text1"/>
          <w:sz w:val="18"/>
          <w:szCs w:val="18"/>
        </w:rPr>
      </w:pPr>
      <w:r w:rsidRPr="5BA0B939">
        <w:rPr>
          <w:rFonts w:ascii="Book Antiqua" w:eastAsia="Book Antiqua" w:hAnsi="Book Antiqua" w:cs="Book Antiqua"/>
          <w:b/>
          <w:bCs/>
          <w:color w:val="000000" w:themeColor="text1"/>
          <w:sz w:val="18"/>
          <w:szCs w:val="18"/>
          <w:u w:val="single"/>
          <w:lang w:val="es-MX"/>
        </w:rPr>
        <w:t>Acerca de Star Alliance</w:t>
      </w:r>
    </w:p>
    <w:p w14:paraId="7A6FA6EF" w14:textId="22217F75" w:rsidR="26906B43" w:rsidRDefault="26906B43" w:rsidP="5BA0B939">
      <w:pPr>
        <w:spacing w:after="0" w:line="259" w:lineRule="auto"/>
        <w:jc w:val="both"/>
        <w:rPr>
          <w:rFonts w:ascii="Book Antiqua" w:eastAsia="Book Antiqua" w:hAnsi="Book Antiqua" w:cs="Book Antiqua"/>
          <w:color w:val="000000" w:themeColor="text1"/>
          <w:sz w:val="18"/>
          <w:szCs w:val="18"/>
        </w:rPr>
      </w:pPr>
      <w:r w:rsidRPr="5BA0B939">
        <w:rPr>
          <w:rFonts w:ascii="Book Antiqua" w:eastAsia="Book Antiqua" w:hAnsi="Book Antiqua" w:cs="Book Antiqua"/>
          <w:color w:val="000000" w:themeColor="text1"/>
          <w:sz w:val="18"/>
          <w:szCs w:val="18"/>
          <w:lang w:val="es-MX"/>
        </w:rPr>
        <w:t>Establecida en 1997 como la primera alianza de aerolíneas verdaderamente global, la red de Star Alliance se fundó sobre una propuesta de valor para el cliente basada en el alcance global, el reconocimiento mundial y un servicio sin interrupciones. Desde su creación, ha ofrecido la red de aerolíneas más grande y completa, con un fuerte énfasis en mejorar la experiencia del cliente a lo largo de todo el viaje dentro de la Alianza.</w:t>
      </w:r>
    </w:p>
    <w:p w14:paraId="2556E6E0" w14:textId="6D003F05" w:rsidR="26906B43" w:rsidRPr="007D5B05" w:rsidRDefault="26906B43" w:rsidP="5BA0B939">
      <w:pPr>
        <w:spacing w:after="0" w:line="259" w:lineRule="auto"/>
        <w:jc w:val="both"/>
        <w:rPr>
          <w:rFonts w:ascii="Book Antiqua" w:eastAsia="Book Antiqua" w:hAnsi="Book Antiqua" w:cs="Book Antiqua"/>
          <w:color w:val="000000" w:themeColor="text1"/>
          <w:sz w:val="18"/>
          <w:szCs w:val="18"/>
          <w:lang w:val="en-US"/>
        </w:rPr>
      </w:pPr>
      <w:r w:rsidRPr="5BA0B939">
        <w:rPr>
          <w:rFonts w:ascii="Book Antiqua" w:eastAsia="Book Antiqua" w:hAnsi="Book Antiqua" w:cs="Book Antiqua"/>
          <w:color w:val="000000" w:themeColor="text1"/>
          <w:sz w:val="18"/>
          <w:szCs w:val="18"/>
          <w:lang w:val="en-US"/>
        </w:rPr>
        <w:t xml:space="preserve">Las </w:t>
      </w:r>
      <w:proofErr w:type="spellStart"/>
      <w:r w:rsidRPr="5BA0B939">
        <w:rPr>
          <w:rFonts w:ascii="Book Antiqua" w:eastAsia="Book Antiqua" w:hAnsi="Book Antiqua" w:cs="Book Antiqua"/>
          <w:color w:val="000000" w:themeColor="text1"/>
          <w:sz w:val="18"/>
          <w:szCs w:val="18"/>
          <w:lang w:val="en-US"/>
        </w:rPr>
        <w:t>aerolíneas</w:t>
      </w:r>
      <w:proofErr w:type="spellEnd"/>
      <w:r w:rsidRPr="5BA0B939">
        <w:rPr>
          <w:rFonts w:ascii="Book Antiqua" w:eastAsia="Book Antiqua" w:hAnsi="Book Antiqua" w:cs="Book Antiqua"/>
          <w:color w:val="000000" w:themeColor="text1"/>
          <w:sz w:val="18"/>
          <w:szCs w:val="18"/>
          <w:lang w:val="en-US"/>
        </w:rPr>
        <w:t xml:space="preserve"> </w:t>
      </w:r>
      <w:proofErr w:type="spellStart"/>
      <w:r w:rsidRPr="5BA0B939">
        <w:rPr>
          <w:rFonts w:ascii="Book Antiqua" w:eastAsia="Book Antiqua" w:hAnsi="Book Antiqua" w:cs="Book Antiqua"/>
          <w:color w:val="000000" w:themeColor="text1"/>
          <w:sz w:val="18"/>
          <w:szCs w:val="18"/>
          <w:lang w:val="en-US"/>
        </w:rPr>
        <w:t>miembros</w:t>
      </w:r>
      <w:proofErr w:type="spellEnd"/>
      <w:r w:rsidRPr="5BA0B939">
        <w:rPr>
          <w:rFonts w:ascii="Book Antiqua" w:eastAsia="Book Antiqua" w:hAnsi="Book Antiqua" w:cs="Book Antiqua"/>
          <w:color w:val="000000" w:themeColor="text1"/>
          <w:sz w:val="18"/>
          <w:szCs w:val="18"/>
          <w:lang w:val="en-US"/>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14:paraId="5B91B7DB" w14:textId="53A4F824" w:rsidR="26906B43" w:rsidRDefault="26906B43" w:rsidP="5BA0B939">
      <w:pPr>
        <w:spacing w:after="0" w:line="259" w:lineRule="auto"/>
        <w:jc w:val="both"/>
        <w:rPr>
          <w:rFonts w:ascii="Book Antiqua" w:eastAsia="Book Antiqua" w:hAnsi="Book Antiqua" w:cs="Book Antiqua"/>
          <w:color w:val="000000" w:themeColor="text1"/>
          <w:sz w:val="18"/>
          <w:szCs w:val="18"/>
        </w:rPr>
      </w:pPr>
      <w:r w:rsidRPr="5BA0B939">
        <w:rPr>
          <w:rFonts w:ascii="Book Antiqua" w:eastAsia="Book Antiqua" w:hAnsi="Book Antiqua" w:cs="Book Antiqua"/>
          <w:color w:val="000000" w:themeColor="text1"/>
          <w:sz w:val="18"/>
          <w:szCs w:val="18"/>
          <w:lang w:val="es-MX"/>
        </w:rPr>
        <w:t>En total, la red de Star Alliance actualmente ofrece 17,500 vuelos diarios a más de 1,150 aeropuertos en 189 países. Vuelos adicionales son ofrecidos por Star Alliance Connecting Partner Juneyao Airlines.</w:t>
      </w:r>
    </w:p>
    <w:p w14:paraId="618D0C0C" w14:textId="6630A956" w:rsidR="26906B43" w:rsidRDefault="26906B43" w:rsidP="5BA0B939">
      <w:pPr>
        <w:spacing w:after="0"/>
        <w:jc w:val="both"/>
        <w:rPr>
          <w:rFonts w:ascii="Book Antiqua" w:eastAsia="Book Antiqua" w:hAnsi="Book Antiqua" w:cs="Book Antiqua"/>
          <w:color w:val="000000" w:themeColor="text1"/>
          <w:sz w:val="18"/>
          <w:szCs w:val="18"/>
        </w:rPr>
      </w:pPr>
      <w:r w:rsidRPr="5BA0B939">
        <w:rPr>
          <w:rFonts w:ascii="Book Antiqua" w:eastAsia="Book Antiqua" w:hAnsi="Book Antiqua" w:cs="Book Antiqua"/>
          <w:color w:val="000000" w:themeColor="text1"/>
          <w:sz w:val="18"/>
          <w:szCs w:val="18"/>
          <w:lang w:val="es-MX"/>
        </w:rPr>
        <w:t>Oficina de Prensa de Star Alliance</w:t>
      </w:r>
    </w:p>
    <w:p w14:paraId="0836F811" w14:textId="223F8AC1" w:rsidR="26906B43" w:rsidRDefault="26906B43" w:rsidP="5BA0B939">
      <w:pPr>
        <w:spacing w:after="0"/>
        <w:jc w:val="both"/>
        <w:rPr>
          <w:rFonts w:ascii="Book Antiqua" w:eastAsia="Book Antiqua" w:hAnsi="Book Antiqua" w:cs="Book Antiqua"/>
          <w:color w:val="000000" w:themeColor="text1"/>
          <w:sz w:val="18"/>
          <w:szCs w:val="18"/>
        </w:rPr>
      </w:pPr>
      <w:r w:rsidRPr="5BA0B939">
        <w:rPr>
          <w:rFonts w:ascii="Book Antiqua" w:eastAsia="Book Antiqua" w:hAnsi="Book Antiqua" w:cs="Book Antiqua"/>
          <w:color w:val="000000" w:themeColor="text1"/>
          <w:sz w:val="18"/>
          <w:szCs w:val="18"/>
          <w:lang w:val="es-MX"/>
        </w:rPr>
        <w:t>Tel: +65 8729 6691</w:t>
      </w:r>
    </w:p>
    <w:p w14:paraId="7B14170C" w14:textId="1E9C1887" w:rsidR="26906B43" w:rsidRDefault="26906B43" w:rsidP="5BA0B939">
      <w:pPr>
        <w:spacing w:after="0"/>
        <w:jc w:val="both"/>
        <w:rPr>
          <w:rFonts w:ascii="Book Antiqua" w:eastAsia="Book Antiqua" w:hAnsi="Book Antiqua" w:cs="Book Antiqua"/>
          <w:color w:val="000000" w:themeColor="text1"/>
          <w:sz w:val="18"/>
          <w:szCs w:val="18"/>
        </w:rPr>
      </w:pPr>
      <w:r w:rsidRPr="5BA0B939">
        <w:rPr>
          <w:rFonts w:ascii="Book Antiqua" w:eastAsia="Book Antiqua" w:hAnsi="Book Antiqua" w:cs="Book Antiqua"/>
          <w:color w:val="000000" w:themeColor="text1"/>
          <w:sz w:val="18"/>
          <w:szCs w:val="18"/>
          <w:lang w:val="es-MX"/>
        </w:rPr>
        <w:t xml:space="preserve">Email: </w:t>
      </w:r>
      <w:hyperlink r:id="rId11">
        <w:r w:rsidRPr="5BA0B939">
          <w:rPr>
            <w:rStyle w:val="Hyperlink"/>
            <w:rFonts w:ascii="Book Antiqua" w:eastAsia="Book Antiqua" w:hAnsi="Book Antiqua" w:cs="Book Antiqua"/>
            <w:sz w:val="18"/>
            <w:szCs w:val="18"/>
            <w:lang w:val="es-MX"/>
          </w:rPr>
          <w:t>mediarelations@staralliance.com</w:t>
        </w:r>
      </w:hyperlink>
      <w:r w:rsidRPr="5BA0B939">
        <w:rPr>
          <w:rFonts w:ascii="Book Antiqua" w:eastAsia="Book Antiqua" w:hAnsi="Book Antiqua" w:cs="Book Antiqua"/>
          <w:color w:val="000000" w:themeColor="text1"/>
          <w:sz w:val="18"/>
          <w:szCs w:val="18"/>
          <w:lang w:val="es-MX"/>
        </w:rPr>
        <w:t xml:space="preserve"> </w:t>
      </w:r>
    </w:p>
    <w:p w14:paraId="2EFBD676" w14:textId="76F4C92E" w:rsidR="26906B43" w:rsidRDefault="26906B43" w:rsidP="5BA0B939">
      <w:pPr>
        <w:spacing w:after="0"/>
        <w:rPr>
          <w:rFonts w:ascii="Book Antiqua" w:eastAsia="Book Antiqua" w:hAnsi="Book Antiqua" w:cs="Book Antiqua"/>
          <w:color w:val="000000" w:themeColor="text1"/>
          <w:sz w:val="18"/>
          <w:szCs w:val="18"/>
        </w:rPr>
      </w:pPr>
      <w:r w:rsidRPr="5BA0B939">
        <w:rPr>
          <w:rFonts w:ascii="Book Antiqua" w:eastAsia="Book Antiqua" w:hAnsi="Book Antiqua" w:cs="Book Antiqua"/>
          <w:color w:val="000000" w:themeColor="text1"/>
          <w:sz w:val="18"/>
          <w:szCs w:val="18"/>
          <w:lang w:val="es-MX"/>
        </w:rPr>
        <w:t xml:space="preserve">Visita nuestro </w:t>
      </w:r>
      <w:r w:rsidRPr="5BA0B939">
        <w:rPr>
          <w:rStyle w:val="Hyperlink"/>
          <w:rFonts w:ascii="Book Antiqua" w:eastAsia="Book Antiqua" w:hAnsi="Book Antiqua" w:cs="Book Antiqua"/>
          <w:sz w:val="18"/>
          <w:szCs w:val="18"/>
          <w:lang w:val="es-MX"/>
        </w:rPr>
        <w:t>sitio web</w:t>
      </w:r>
      <w:r w:rsidRPr="5BA0B939">
        <w:rPr>
          <w:rFonts w:ascii="Book Antiqua" w:eastAsia="Book Antiqua" w:hAnsi="Book Antiqua" w:cs="Book Antiqua"/>
          <w:color w:val="000000" w:themeColor="text1"/>
          <w:sz w:val="18"/>
          <w:szCs w:val="18"/>
          <w:lang w:val="es-MX"/>
        </w:rPr>
        <w:t xml:space="preserve"> o conéctate con nosotros en redes sociales: </w:t>
      </w:r>
      <w:r>
        <w:rPr>
          <w:noProof/>
        </w:rPr>
        <w:drawing>
          <wp:inline distT="0" distB="0" distL="0" distR="0" wp14:anchorId="2A0536E5" wp14:editId="427573CB">
            <wp:extent cx="171450" cy="171450"/>
            <wp:effectExtent l="0" t="0" r="0" b="0"/>
            <wp:docPr id="1690897328" name="Picture 16908973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5BA0B939">
        <w:rPr>
          <w:rFonts w:ascii="Book Antiqua" w:eastAsia="Book Antiqua" w:hAnsi="Book Antiqua" w:cs="Book Antiqua"/>
          <w:color w:val="000000" w:themeColor="text1"/>
          <w:sz w:val="18"/>
          <w:szCs w:val="18"/>
          <w:lang w:val="es-MX"/>
        </w:rPr>
        <w:t>  </w:t>
      </w:r>
      <w:r>
        <w:rPr>
          <w:noProof/>
        </w:rPr>
        <w:drawing>
          <wp:inline distT="0" distB="0" distL="0" distR="0" wp14:anchorId="6A4D0D23" wp14:editId="79DE6303">
            <wp:extent cx="171450" cy="171450"/>
            <wp:effectExtent l="0" t="0" r="0" b="0"/>
            <wp:docPr id="379441547" name="Picture 37944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5BA0B939">
        <w:rPr>
          <w:rFonts w:ascii="Book Antiqua" w:eastAsia="Book Antiqua" w:hAnsi="Book Antiqua" w:cs="Book Antiqua"/>
          <w:color w:val="000000" w:themeColor="text1"/>
          <w:sz w:val="18"/>
          <w:szCs w:val="18"/>
          <w:lang w:val="es-MX"/>
        </w:rPr>
        <w:t>  </w:t>
      </w:r>
      <w:r>
        <w:rPr>
          <w:noProof/>
        </w:rPr>
        <w:drawing>
          <wp:inline distT="0" distB="0" distL="0" distR="0" wp14:anchorId="518F25FB" wp14:editId="5DE9CE83">
            <wp:extent cx="200025" cy="171450"/>
            <wp:effectExtent l="0" t="0" r="0" b="0"/>
            <wp:docPr id="1666098252" name="Picture 1666098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5BA0B939">
        <w:rPr>
          <w:rFonts w:ascii="Book Antiqua" w:eastAsia="Book Antiqua" w:hAnsi="Book Antiqua" w:cs="Book Antiqua"/>
          <w:color w:val="000000" w:themeColor="text1"/>
          <w:sz w:val="18"/>
          <w:szCs w:val="18"/>
          <w:lang w:val="es-MX"/>
        </w:rPr>
        <w:t> </w:t>
      </w:r>
      <w:r>
        <w:rPr>
          <w:noProof/>
        </w:rPr>
        <w:drawing>
          <wp:inline distT="0" distB="0" distL="0" distR="0" wp14:anchorId="028E8A7A" wp14:editId="0076BF13">
            <wp:extent cx="257175" cy="171450"/>
            <wp:effectExtent l="0" t="0" r="0" b="0"/>
            <wp:docPr id="237517447" name="Picture 237517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57175" cy="171450"/>
                    </a:xfrm>
                    <a:prstGeom prst="rect">
                      <a:avLst/>
                    </a:prstGeom>
                  </pic:spPr>
                </pic:pic>
              </a:graphicData>
            </a:graphic>
          </wp:inline>
        </w:drawing>
      </w:r>
    </w:p>
    <w:p w14:paraId="4BD6D935" w14:textId="45022F81" w:rsidR="5BA0B939" w:rsidRDefault="5BA0B939" w:rsidP="5BA0B939">
      <w:pPr>
        <w:spacing w:before="240"/>
        <w:rPr>
          <w:rFonts w:ascii="Book Antiqua" w:eastAsia="Book Antiqua" w:hAnsi="Book Antiqua" w:cs="Book Antiqua"/>
          <w:color w:val="000000" w:themeColor="text1"/>
        </w:rPr>
      </w:pPr>
    </w:p>
    <w:p w14:paraId="53AC4F32" w14:textId="2F437621" w:rsidR="5BA0B939" w:rsidRDefault="5BA0B939" w:rsidP="5BA0B939">
      <w:pPr>
        <w:rPr>
          <w:rFonts w:ascii="Book Antiqua" w:eastAsia="Book Antiqua" w:hAnsi="Book Antiqua" w:cs="Book Antiqua"/>
          <w:b/>
          <w:bCs/>
          <w:color w:val="000000" w:themeColor="text1"/>
        </w:rPr>
      </w:pPr>
    </w:p>
    <w:sectPr w:rsidR="5BA0B939">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48435" w14:textId="77777777" w:rsidR="00EA010C" w:rsidRDefault="00EA010C">
      <w:pPr>
        <w:spacing w:after="0" w:line="240" w:lineRule="auto"/>
      </w:pPr>
      <w:r>
        <w:separator/>
      </w:r>
    </w:p>
  </w:endnote>
  <w:endnote w:type="continuationSeparator" w:id="0">
    <w:p w14:paraId="07C19366" w14:textId="77777777" w:rsidR="00EA010C" w:rsidRDefault="00EA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0BDFE45" w14:paraId="392E0290" w14:textId="77777777" w:rsidTr="10BDFE45">
      <w:trPr>
        <w:trHeight w:val="300"/>
      </w:trPr>
      <w:tc>
        <w:tcPr>
          <w:tcW w:w="3005" w:type="dxa"/>
        </w:tcPr>
        <w:p w14:paraId="1037B4C7" w14:textId="507DE4F3" w:rsidR="10BDFE45" w:rsidRDefault="10BDFE45" w:rsidP="10BDFE45">
          <w:pPr>
            <w:pStyle w:val="Header"/>
            <w:ind w:left="-115"/>
          </w:pPr>
        </w:p>
      </w:tc>
      <w:tc>
        <w:tcPr>
          <w:tcW w:w="3005" w:type="dxa"/>
        </w:tcPr>
        <w:p w14:paraId="39D6814D" w14:textId="1611BAC1" w:rsidR="10BDFE45" w:rsidRDefault="10BDFE45" w:rsidP="10BDFE45">
          <w:pPr>
            <w:pStyle w:val="Header"/>
            <w:jc w:val="center"/>
          </w:pPr>
        </w:p>
      </w:tc>
      <w:tc>
        <w:tcPr>
          <w:tcW w:w="3005" w:type="dxa"/>
        </w:tcPr>
        <w:p w14:paraId="05F79703" w14:textId="7AA3D1DB" w:rsidR="10BDFE45" w:rsidRDefault="10BDFE45" w:rsidP="10BDFE45">
          <w:pPr>
            <w:pStyle w:val="Header"/>
            <w:ind w:right="-115"/>
            <w:jc w:val="right"/>
          </w:pPr>
        </w:p>
      </w:tc>
    </w:tr>
  </w:tbl>
  <w:p w14:paraId="0AAAF6DA" w14:textId="2981F07F" w:rsidR="10BDFE45" w:rsidRDefault="10BDFE45" w:rsidP="10BDF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0E144" w14:textId="77777777" w:rsidR="00EA010C" w:rsidRDefault="00EA010C">
      <w:pPr>
        <w:spacing w:after="0" w:line="240" w:lineRule="auto"/>
      </w:pPr>
      <w:r>
        <w:separator/>
      </w:r>
    </w:p>
  </w:footnote>
  <w:footnote w:type="continuationSeparator" w:id="0">
    <w:p w14:paraId="5180FB99" w14:textId="77777777" w:rsidR="00EA010C" w:rsidRDefault="00EA0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Look w:val="06A0" w:firstRow="1" w:lastRow="0" w:firstColumn="1" w:lastColumn="0" w:noHBand="1" w:noVBand="1"/>
    </w:tblPr>
    <w:tblGrid>
      <w:gridCol w:w="345"/>
      <w:gridCol w:w="8310"/>
      <w:gridCol w:w="360"/>
    </w:tblGrid>
    <w:tr w:rsidR="10BDFE45" w14:paraId="4994EE7E" w14:textId="77777777" w:rsidTr="5BA0B939">
      <w:trPr>
        <w:trHeight w:val="300"/>
      </w:trPr>
      <w:tc>
        <w:tcPr>
          <w:tcW w:w="345" w:type="dxa"/>
        </w:tcPr>
        <w:p w14:paraId="33EC7313" w14:textId="7E3CCFA0" w:rsidR="10BDFE45" w:rsidRDefault="10BDFE45" w:rsidP="10BDFE45">
          <w:pPr>
            <w:ind w:left="-115"/>
          </w:pPr>
        </w:p>
      </w:tc>
      <w:tc>
        <w:tcPr>
          <w:tcW w:w="8310" w:type="dxa"/>
        </w:tcPr>
        <w:p w14:paraId="1762F9C9" w14:textId="44410E56" w:rsidR="10BDFE45" w:rsidRDefault="5BA0B939" w:rsidP="10BDFE45">
          <w:pPr>
            <w:jc w:val="center"/>
          </w:pPr>
          <w:r>
            <w:rPr>
              <w:noProof/>
            </w:rPr>
            <w:drawing>
              <wp:inline distT="0" distB="0" distL="0" distR="0" wp14:anchorId="1FFBA9E2" wp14:editId="02FC0B72">
                <wp:extent cx="4493924" cy="352514"/>
                <wp:effectExtent l="0" t="0" r="0" b="0"/>
                <wp:docPr id="2135880605" name="Picture 2135880605" descr="Q:\Users\a_okuyan\Desktop\Press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493924" cy="352514"/>
                        </a:xfrm>
                        <a:prstGeom prst="rect">
                          <a:avLst/>
                        </a:prstGeom>
                      </pic:spPr>
                    </pic:pic>
                  </a:graphicData>
                </a:graphic>
              </wp:inline>
            </w:drawing>
          </w:r>
        </w:p>
      </w:tc>
      <w:tc>
        <w:tcPr>
          <w:tcW w:w="360" w:type="dxa"/>
        </w:tcPr>
        <w:p w14:paraId="695BEF61" w14:textId="198C876D" w:rsidR="10BDFE45" w:rsidRDefault="10BDFE45" w:rsidP="10BDFE45">
          <w:pPr>
            <w:pStyle w:val="Header"/>
            <w:ind w:right="-115"/>
            <w:jc w:val="right"/>
          </w:pPr>
        </w:p>
      </w:tc>
    </w:tr>
  </w:tbl>
  <w:p w14:paraId="76B3CF90" w14:textId="34FCF2CA" w:rsidR="10BDFE45" w:rsidRDefault="10BDFE45" w:rsidP="10BDFE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227DDB"/>
    <w:rsid w:val="001741F6"/>
    <w:rsid w:val="0055343E"/>
    <w:rsid w:val="00663B5D"/>
    <w:rsid w:val="006C2261"/>
    <w:rsid w:val="007D5B05"/>
    <w:rsid w:val="00A034E3"/>
    <w:rsid w:val="00B00D54"/>
    <w:rsid w:val="00EA010C"/>
    <w:rsid w:val="00ED4B89"/>
    <w:rsid w:val="0A696A84"/>
    <w:rsid w:val="0AC32DD1"/>
    <w:rsid w:val="0D1FF794"/>
    <w:rsid w:val="0DF2B31B"/>
    <w:rsid w:val="0E08EAB5"/>
    <w:rsid w:val="10BDFE45"/>
    <w:rsid w:val="116D26AC"/>
    <w:rsid w:val="15198D0C"/>
    <w:rsid w:val="15873705"/>
    <w:rsid w:val="17D08011"/>
    <w:rsid w:val="187BE8F6"/>
    <w:rsid w:val="1DB319D2"/>
    <w:rsid w:val="1E587A2A"/>
    <w:rsid w:val="1F0512C2"/>
    <w:rsid w:val="240D6CA8"/>
    <w:rsid w:val="26906B43"/>
    <w:rsid w:val="2BF1EFC0"/>
    <w:rsid w:val="2E9FEF27"/>
    <w:rsid w:val="34AA376C"/>
    <w:rsid w:val="362BDF21"/>
    <w:rsid w:val="3AC566E5"/>
    <w:rsid w:val="3CF4BA68"/>
    <w:rsid w:val="3FCE51F3"/>
    <w:rsid w:val="3FD447F7"/>
    <w:rsid w:val="42CDE7C8"/>
    <w:rsid w:val="43DA3B6B"/>
    <w:rsid w:val="47227DDB"/>
    <w:rsid w:val="4AF79EE2"/>
    <w:rsid w:val="4D8714CE"/>
    <w:rsid w:val="4F626096"/>
    <w:rsid w:val="56927973"/>
    <w:rsid w:val="5749C143"/>
    <w:rsid w:val="57F3D0D0"/>
    <w:rsid w:val="5BA0B939"/>
    <w:rsid w:val="66514937"/>
    <w:rsid w:val="6652620F"/>
    <w:rsid w:val="6BECD238"/>
    <w:rsid w:val="6D15BF4F"/>
    <w:rsid w:val="6DA59B13"/>
    <w:rsid w:val="72F38B3D"/>
    <w:rsid w:val="7328874E"/>
    <w:rsid w:val="755AEA7C"/>
    <w:rsid w:val="77F8F73D"/>
    <w:rsid w:val="7BEE75F9"/>
    <w:rsid w:val="7F5E22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27DDB"/>
  <w15:chartTrackingRefBased/>
  <w15:docId w15:val="{FC2A954D-B67B-4B75-826A-7491C62C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10BDFE45"/>
    <w:pPr>
      <w:tabs>
        <w:tab w:val="center" w:pos="4680"/>
        <w:tab w:val="right" w:pos="9360"/>
      </w:tabs>
      <w:spacing w:after="0" w:line="240" w:lineRule="auto"/>
    </w:pPr>
  </w:style>
  <w:style w:type="paragraph" w:styleId="Footer">
    <w:name w:val="footer"/>
    <w:basedOn w:val="Normal"/>
    <w:uiPriority w:val="99"/>
    <w:unhideWhenUsed/>
    <w:rsid w:val="10BDFE45"/>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5BA0B939"/>
    <w:rPr>
      <w:color w:val="467886"/>
      <w:u w:val="single"/>
    </w:rPr>
  </w:style>
  <w:style w:type="character" w:styleId="UnresolvedMention">
    <w:name w:val="Unresolved Mention"/>
    <w:basedOn w:val="DefaultParagraphFont"/>
    <w:uiPriority w:val="99"/>
    <w:semiHidden/>
    <w:unhideWhenUsed/>
    <w:rsid w:val="006C2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arelations@staralliance.com"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turkishairline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ocentraloffice.sharepoint.com/:f:/s/ACG-Tourism/Ev3dEyafO7ZNrK8TCNm23agBucd2TJE1XA-A-uWfxDRQ7w?e=depOO9"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E95B4B-296B-4E36-B361-A6C324312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EDFF5-9E51-45A8-B865-70D426A735AC}">
  <ds:schemaRefs>
    <ds:schemaRef ds:uri="http://schemas.microsoft.com/sharepoint/v3/contenttype/forms"/>
  </ds:schemaRefs>
</ds:datastoreItem>
</file>

<file path=customXml/itemProps3.xml><?xml version="1.0" encoding="utf-8"?>
<ds:datastoreItem xmlns:ds="http://schemas.openxmlformats.org/officeDocument/2006/customXml" ds:itemID="{BD0150A2-D489-4B73-9559-B757096734D4}">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Mosqueda</dc:creator>
  <cp:keywords/>
  <dc:description/>
  <cp:lastModifiedBy>Gabriel Fuertes</cp:lastModifiedBy>
  <cp:revision>3</cp:revision>
  <dcterms:created xsi:type="dcterms:W3CDTF">2025-03-06T16:32:00Z</dcterms:created>
  <dcterms:modified xsi:type="dcterms:W3CDTF">2025-03-06T16:56:00Z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